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209A3" w14:textId="77777777" w:rsidR="005D4FFF" w:rsidRPr="00942F6F" w:rsidRDefault="005D4FFF" w:rsidP="005D4FFF">
      <w:pPr>
        <w:rPr>
          <w:rFonts w:ascii="Cambria" w:hAnsi="Cambria"/>
        </w:rPr>
      </w:pPr>
    </w:p>
    <w:p w14:paraId="73489678" w14:textId="77777777" w:rsidR="005D4FFF" w:rsidRPr="00942F6F" w:rsidRDefault="005D4FFF" w:rsidP="005D4FFF">
      <w:pPr>
        <w:rPr>
          <w:rFonts w:ascii="Cambria" w:hAnsi="Cambria"/>
        </w:rPr>
      </w:pPr>
    </w:p>
    <w:p w14:paraId="42C16052" w14:textId="77777777" w:rsidR="005D4FFF" w:rsidRPr="00942F6F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F9904D5" w14:textId="41EA6A37" w:rsidR="005D4FFF" w:rsidRPr="00942F6F" w:rsidRDefault="00F5724B" w:rsidP="009D7941">
      <w:pPr>
        <w:rPr>
          <w:rFonts w:ascii="Cambria" w:hAnsi="Cambria"/>
          <w:color w:val="434E7E"/>
          <w:spacing w:val="-1"/>
          <w:sz w:val="40"/>
          <w:szCs w:val="40"/>
        </w:rPr>
      </w:pPr>
      <w:r w:rsidRPr="00942F6F">
        <w:rPr>
          <w:rFonts w:ascii="Cambria" w:hAnsi="Cambria"/>
          <w:color w:val="434E7E"/>
          <w:spacing w:val="-1"/>
          <w:sz w:val="40"/>
          <w:szCs w:val="40"/>
        </w:rPr>
        <w:t>H.</w:t>
      </w:r>
      <w:r w:rsidR="00911A78">
        <w:rPr>
          <w:rFonts w:ascii="Cambria" w:hAnsi="Cambria"/>
          <w:color w:val="434E7E"/>
          <w:spacing w:val="-1"/>
          <w:sz w:val="40"/>
          <w:szCs w:val="40"/>
        </w:rPr>
        <w:t>2</w:t>
      </w:r>
      <w:r w:rsidR="005D4FFF" w:rsidRPr="00942F6F">
        <w:rPr>
          <w:rFonts w:ascii="Cambria" w:hAnsi="Cambria"/>
          <w:color w:val="434E7E"/>
          <w:spacing w:val="-1"/>
          <w:sz w:val="40"/>
          <w:szCs w:val="40"/>
        </w:rPr>
        <w:tab/>
      </w:r>
      <w:r w:rsidR="001B5E79" w:rsidRPr="00942F6F">
        <w:rPr>
          <w:rFonts w:ascii="Cambria" w:hAnsi="Cambria"/>
          <w:color w:val="434E7E"/>
          <w:spacing w:val="-1"/>
          <w:sz w:val="40"/>
          <w:szCs w:val="40"/>
        </w:rPr>
        <w:t>Recommend</w:t>
      </w:r>
      <w:r w:rsidRPr="00942F6F">
        <w:rPr>
          <w:rFonts w:ascii="Cambria" w:hAnsi="Cambria"/>
          <w:color w:val="434E7E"/>
          <w:spacing w:val="-1"/>
          <w:sz w:val="40"/>
          <w:szCs w:val="40"/>
        </w:rPr>
        <w:t xml:space="preserve"> healthy, low-emitting materials for </w:t>
      </w:r>
      <w:r w:rsidR="00942F6F" w:rsidRPr="00942F6F">
        <w:rPr>
          <w:rFonts w:ascii="Cambria" w:hAnsi="Cambria"/>
          <w:color w:val="434E7E"/>
          <w:spacing w:val="-1"/>
          <w:sz w:val="40"/>
          <w:szCs w:val="40"/>
        </w:rPr>
        <w:t>build-outs and other construction projects</w:t>
      </w:r>
    </w:p>
    <w:p w14:paraId="6357AC1F" w14:textId="69F1E664" w:rsidR="00942F6F" w:rsidRDefault="00F5724B" w:rsidP="00A12309">
      <w:pPr>
        <w:spacing w:before="240" w:line="259" w:lineRule="auto"/>
        <w:rPr>
          <w:rFonts w:ascii="Cambria" w:hAnsi="Cambria"/>
          <w:iCs/>
          <w:color w:val="B31983"/>
        </w:rPr>
      </w:pPr>
      <w:r w:rsidRPr="00942F6F">
        <w:rPr>
          <w:rFonts w:ascii="Cambria" w:hAnsi="Cambria"/>
          <w:iCs/>
          <w:color w:val="B31983"/>
        </w:rPr>
        <w:t xml:space="preserve">Conventional materials used in </w:t>
      </w:r>
      <w:r w:rsidR="00942F6F">
        <w:rPr>
          <w:rFonts w:ascii="Cambria" w:hAnsi="Cambria"/>
          <w:iCs/>
          <w:color w:val="B31983"/>
        </w:rPr>
        <w:t>build-outs</w:t>
      </w:r>
      <w:r w:rsidR="00913184">
        <w:rPr>
          <w:rFonts w:ascii="Cambria" w:hAnsi="Cambria"/>
          <w:iCs/>
          <w:color w:val="B31983"/>
        </w:rPr>
        <w:t xml:space="preserve">, </w:t>
      </w:r>
      <w:r w:rsidRPr="00942F6F">
        <w:rPr>
          <w:rFonts w:ascii="Cambria" w:hAnsi="Cambria"/>
          <w:iCs/>
          <w:color w:val="B31983"/>
        </w:rPr>
        <w:t>such as particle board, paints, adhesives, sealants, carpets, and furniture</w:t>
      </w:r>
      <w:r w:rsidR="00913184">
        <w:rPr>
          <w:rFonts w:ascii="Cambria" w:hAnsi="Cambria"/>
          <w:iCs/>
          <w:color w:val="B31983"/>
        </w:rPr>
        <w:t>,</w:t>
      </w:r>
      <w:r w:rsidRPr="00942F6F">
        <w:rPr>
          <w:rFonts w:ascii="Cambria" w:hAnsi="Cambria"/>
          <w:iCs/>
          <w:color w:val="B31983"/>
        </w:rPr>
        <w:t xml:space="preserve"> emit volatile organic compounds (VOCs) and other unhealthy pollutants. Healthy, low-emitting alternatives are available.</w:t>
      </w:r>
    </w:p>
    <w:p w14:paraId="43B3DE96" w14:textId="5F04B06B" w:rsidR="009D7941" w:rsidRPr="009D7941" w:rsidRDefault="009D7941" w:rsidP="009D7941">
      <w:pPr>
        <w:spacing w:before="240"/>
        <w:rPr>
          <w:rFonts w:ascii="Cambria" w:eastAsia="Arial" w:hAnsi="Cambria" w:cs="Arial"/>
          <w:iCs/>
          <w:color w:val="434E7E"/>
          <w:sz w:val="28"/>
          <w:szCs w:val="28"/>
        </w:rPr>
      </w:pPr>
      <w:r w:rsidRPr="00877F91">
        <w:rPr>
          <w:rFonts w:ascii="Cambria" w:hAnsi="Cambria"/>
          <w:iCs/>
          <w:color w:val="434E7E"/>
          <w:sz w:val="28"/>
          <w:szCs w:val="28"/>
        </w:rPr>
        <w:t>To be eligible for the point</w:t>
      </w:r>
    </w:p>
    <w:p w14:paraId="2791AD0E" w14:textId="31A3660A" w:rsidR="006B308B" w:rsidRPr="009D7941" w:rsidRDefault="006B308B" w:rsidP="009D7941">
      <w:pPr>
        <w:pStyle w:val="ListParagraph"/>
        <w:numPr>
          <w:ilvl w:val="0"/>
          <w:numId w:val="10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9D7941">
        <w:rPr>
          <w:rFonts w:ascii="Cambria" w:hAnsi="Cambria"/>
          <w:iCs/>
          <w:color w:val="B31983"/>
        </w:rPr>
        <w:t xml:space="preserve">Use the template </w:t>
      </w:r>
      <w:r w:rsidR="00942F6F" w:rsidRPr="009D7941">
        <w:rPr>
          <w:rFonts w:ascii="Cambria" w:hAnsi="Cambria"/>
          <w:iCs/>
          <w:color w:val="B31983"/>
        </w:rPr>
        <w:t>below to</w:t>
      </w:r>
      <w:r w:rsidR="009D7941">
        <w:rPr>
          <w:rFonts w:ascii="Cambria" w:hAnsi="Cambria"/>
          <w:iCs/>
          <w:color w:val="B31983"/>
        </w:rPr>
        <w:t xml:space="preserve"> s</w:t>
      </w:r>
      <w:r w:rsidRPr="009D7941">
        <w:rPr>
          <w:rFonts w:ascii="Cambria" w:hAnsi="Cambria"/>
          <w:color w:val="B31983"/>
        </w:rPr>
        <w:t>end recommendations to design and construction teams at the start of tenant improvement projects</w:t>
      </w:r>
      <w:r w:rsidR="009D7941">
        <w:rPr>
          <w:rFonts w:ascii="Cambria" w:hAnsi="Cambria"/>
          <w:color w:val="B31983"/>
        </w:rPr>
        <w:t>, s</w:t>
      </w:r>
      <w:r w:rsidRPr="009D7941">
        <w:rPr>
          <w:rFonts w:ascii="Cambria" w:hAnsi="Cambria"/>
          <w:color w:val="B31983"/>
        </w:rPr>
        <w:t>end recommendations to tenant representatives</w:t>
      </w:r>
      <w:r w:rsidR="009D7941">
        <w:rPr>
          <w:rFonts w:ascii="Cambria" w:hAnsi="Cambria"/>
          <w:color w:val="B31983"/>
        </w:rPr>
        <w:t>, and/or i</w:t>
      </w:r>
      <w:r w:rsidRPr="009D7941">
        <w:rPr>
          <w:rFonts w:ascii="Cambria" w:hAnsi="Cambria"/>
          <w:color w:val="B31983"/>
        </w:rPr>
        <w:t xml:space="preserve">nclude recommendations in </w:t>
      </w:r>
      <w:r w:rsidR="00913184" w:rsidRPr="009D7941">
        <w:rPr>
          <w:rFonts w:ascii="Cambria" w:hAnsi="Cambria"/>
          <w:color w:val="B31983"/>
        </w:rPr>
        <w:t>a</w:t>
      </w:r>
      <w:r w:rsidRPr="009D7941">
        <w:rPr>
          <w:rFonts w:ascii="Cambria" w:hAnsi="Cambria"/>
          <w:color w:val="B31983"/>
        </w:rPr>
        <w:t xml:space="preserve"> tenant improvement guide or </w:t>
      </w:r>
      <w:r w:rsidR="009D7941">
        <w:rPr>
          <w:rFonts w:ascii="Cambria" w:hAnsi="Cambria"/>
          <w:color w:val="B31983"/>
        </w:rPr>
        <w:t xml:space="preserve">on a tenant </w:t>
      </w:r>
      <w:r w:rsidRPr="009D7941">
        <w:rPr>
          <w:rFonts w:ascii="Cambria" w:hAnsi="Cambria"/>
          <w:color w:val="B31983"/>
        </w:rPr>
        <w:t>portal</w:t>
      </w:r>
      <w:r w:rsidR="00914751" w:rsidRPr="009D7941">
        <w:rPr>
          <w:rFonts w:ascii="Cambria" w:hAnsi="Cambria"/>
          <w:color w:val="B31983"/>
        </w:rPr>
        <w:t>.</w:t>
      </w:r>
    </w:p>
    <w:p w14:paraId="2CA546FD" w14:textId="51F0EB49" w:rsidR="00913184" w:rsidRPr="009D7941" w:rsidRDefault="00913184" w:rsidP="009D7941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9D7941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9D7941" w:rsidRPr="009D7941">
        <w:rPr>
          <w:rFonts w:ascii="Cambria" w:hAnsi="Cambria"/>
          <w:iCs/>
          <w:color w:val="434E7E"/>
          <w:sz w:val="28"/>
          <w:szCs w:val="28"/>
        </w:rPr>
        <w:t>claim</w:t>
      </w:r>
      <w:r w:rsidRPr="009D7941">
        <w:rPr>
          <w:rFonts w:ascii="Cambria" w:hAnsi="Cambria"/>
          <w:iCs/>
          <w:color w:val="434E7E"/>
          <w:sz w:val="28"/>
          <w:szCs w:val="28"/>
        </w:rPr>
        <w:t xml:space="preserve"> the point</w:t>
      </w:r>
    </w:p>
    <w:p w14:paraId="5BA1296E" w14:textId="77777777" w:rsidR="00913184" w:rsidRDefault="00913184" w:rsidP="009D7941">
      <w:pPr>
        <w:pStyle w:val="ListParagraph"/>
        <w:numPr>
          <w:ilvl w:val="0"/>
          <w:numId w:val="10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1E1F8D">
        <w:rPr>
          <w:rFonts w:ascii="Cambria" w:hAnsi="Cambria"/>
          <w:iCs/>
          <w:color w:val="B31983"/>
        </w:rPr>
        <w:t>Check the box below to certify that you have sent the information to the property’s tenant(s).</w:t>
      </w:r>
    </w:p>
    <w:p w14:paraId="50BF52C7" w14:textId="6A2A9586" w:rsidR="00913184" w:rsidRPr="001E1F8D" w:rsidRDefault="009D7941" w:rsidP="009D7941">
      <w:pPr>
        <w:pStyle w:val="ListParagraph"/>
        <w:numPr>
          <w:ilvl w:val="0"/>
          <w:numId w:val="10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Submit</w:t>
      </w:r>
      <w:r w:rsidR="00913184" w:rsidRPr="001E1F8D">
        <w:rPr>
          <w:rFonts w:ascii="Cambria" w:hAnsi="Cambria"/>
          <w:iCs/>
          <w:color w:val="B31983"/>
        </w:rPr>
        <w:t xml:space="preserve"> </w:t>
      </w:r>
      <w:r>
        <w:rPr>
          <w:rFonts w:ascii="Cambria" w:hAnsi="Cambria"/>
          <w:iCs/>
          <w:color w:val="B31983"/>
        </w:rPr>
        <w:t>a copy of the</w:t>
      </w:r>
      <w:r w:rsidR="00913184" w:rsidRPr="001E1F8D">
        <w:rPr>
          <w:rFonts w:ascii="Cambria" w:hAnsi="Cambria"/>
          <w:iCs/>
          <w:color w:val="B31983"/>
        </w:rPr>
        <w:t xml:space="preserve"> communication with your application.</w:t>
      </w:r>
    </w:p>
    <w:p w14:paraId="56D772C2" w14:textId="77777777" w:rsidR="00913184" w:rsidRPr="00F0229F" w:rsidRDefault="00913184" w:rsidP="00913184">
      <w:pPr>
        <w:spacing w:before="71" w:line="259" w:lineRule="auto"/>
        <w:rPr>
          <w:rFonts w:ascii="Cambria" w:hAnsi="Cambria"/>
          <w:iCs/>
          <w:color w:val="ED7D31" w:themeColor="accent2"/>
        </w:rPr>
      </w:pPr>
    </w:p>
    <w:tbl>
      <w:tblPr>
        <w:tblStyle w:val="TableGrid"/>
        <w:tblW w:w="0" w:type="auto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8450"/>
        <w:gridCol w:w="1045"/>
      </w:tblGrid>
      <w:tr w:rsidR="00913184" w:rsidRPr="00F0229F" w14:paraId="3E490124" w14:textId="77777777" w:rsidTr="009D7941">
        <w:trPr>
          <w:trHeight w:val="674"/>
        </w:trPr>
        <w:tc>
          <w:tcPr>
            <w:tcW w:w="8450" w:type="dxa"/>
          </w:tcPr>
          <w:p w14:paraId="225A6DD8" w14:textId="61390DFC" w:rsidR="00913184" w:rsidRPr="00F0229F" w:rsidRDefault="00913184" w:rsidP="009B5B3E">
            <w:pPr>
              <w:spacing w:before="120" w:after="120"/>
              <w:ind w:left="144" w:right="144"/>
              <w:rPr>
                <w:rFonts w:ascii="Cambria" w:hAnsi="Cambria"/>
                <w:color w:val="414042"/>
              </w:rPr>
            </w:pPr>
            <w:r w:rsidRPr="00F0229F">
              <w:rPr>
                <w:rFonts w:ascii="Cambria" w:hAnsi="Cambria"/>
                <w:color w:val="414042"/>
              </w:rPr>
              <w:t xml:space="preserve">I certify that we </w:t>
            </w:r>
            <w:r>
              <w:rPr>
                <w:rFonts w:ascii="Cambria" w:hAnsi="Cambria"/>
                <w:color w:val="414042"/>
              </w:rPr>
              <w:t>have recommended healthy, low-emitting materials to the</w:t>
            </w:r>
            <w:r w:rsidRPr="00F0229F">
              <w:rPr>
                <w:rFonts w:ascii="Cambria" w:hAnsi="Cambria"/>
                <w:color w:val="414042"/>
              </w:rPr>
              <w:t xml:space="preserve"> property’s tenant</w:t>
            </w:r>
            <w:r w:rsidR="009D7941">
              <w:rPr>
                <w:rFonts w:ascii="Cambria" w:hAnsi="Cambria"/>
                <w:color w:val="414042"/>
              </w:rPr>
              <w:t>(</w:t>
            </w:r>
            <w:r w:rsidRPr="00F0229F">
              <w:rPr>
                <w:rFonts w:ascii="Cambria" w:hAnsi="Cambria"/>
                <w:color w:val="414042"/>
              </w:rPr>
              <w:t>s</w:t>
            </w:r>
            <w:r w:rsidR="009D7941">
              <w:rPr>
                <w:rFonts w:ascii="Cambria" w:hAnsi="Cambria"/>
                <w:color w:val="414042"/>
              </w:rPr>
              <w:t>)</w:t>
            </w:r>
            <w:r w:rsidRPr="00F0229F">
              <w:rPr>
                <w:rFonts w:ascii="Cambria" w:hAnsi="Cambria"/>
                <w:color w:val="414042"/>
              </w:rPr>
              <w:t xml:space="preserve">. I have included </w:t>
            </w:r>
            <w:r w:rsidR="009D7941">
              <w:rPr>
                <w:rFonts w:ascii="Cambria" w:hAnsi="Cambria"/>
                <w:color w:val="414042"/>
              </w:rPr>
              <w:t>an example of that</w:t>
            </w:r>
            <w:r w:rsidRPr="00F0229F">
              <w:rPr>
                <w:rFonts w:ascii="Cambria" w:hAnsi="Cambria"/>
                <w:color w:val="414042"/>
              </w:rPr>
              <w:t xml:space="preserve"> communication with my application.</w:t>
            </w:r>
          </w:p>
        </w:tc>
        <w:tc>
          <w:tcPr>
            <w:tcW w:w="1045" w:type="dxa"/>
            <w:vAlign w:val="center"/>
          </w:tcPr>
          <w:p w14:paraId="0234CA7E" w14:textId="77777777" w:rsidR="00913184" w:rsidRPr="009B223E" w:rsidRDefault="00913184" w:rsidP="005A089A">
            <w:pPr>
              <w:spacing w:line="259" w:lineRule="auto"/>
              <w:jc w:val="center"/>
              <w:rPr>
                <w:rFonts w:ascii="Cambria" w:eastAsia="Arial" w:hAnsi="Cambria" w:cs="Arial"/>
                <w:iCs/>
                <w:color w:val="414042"/>
                <w:sz w:val="24"/>
                <w:szCs w:val="24"/>
              </w:rPr>
            </w:pPr>
          </w:p>
        </w:tc>
      </w:tr>
    </w:tbl>
    <w:p w14:paraId="11BD92DB" w14:textId="3280CE10" w:rsidR="00913184" w:rsidRDefault="00913184" w:rsidP="00913184">
      <w:pPr>
        <w:spacing w:before="71" w:line="259" w:lineRule="auto"/>
        <w:rPr>
          <w:rFonts w:ascii="Cambria" w:eastAsia="Arial" w:hAnsi="Cambria" w:cs="Arial"/>
          <w:iCs/>
          <w:color w:val="ED7D31" w:themeColor="accent2"/>
        </w:rPr>
      </w:pPr>
    </w:p>
    <w:p w14:paraId="1E5D033D" w14:textId="648E5783" w:rsidR="00913184" w:rsidRPr="00913184" w:rsidRDefault="00913184" w:rsidP="00913184">
      <w:pPr>
        <w:spacing w:before="71" w:line="259" w:lineRule="auto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 xml:space="preserve">Dear </w:t>
      </w:r>
      <w:r w:rsidRPr="00913184">
        <w:rPr>
          <w:rFonts w:ascii="Cambria" w:eastAsia="Arial" w:hAnsi="Cambria" w:cs="Arial"/>
          <w:i/>
          <w:iCs/>
          <w:color w:val="414042"/>
        </w:rPr>
        <w:t>[</w:t>
      </w:r>
      <w:r w:rsidRPr="00913184">
        <w:rPr>
          <w:rFonts w:ascii="Cambria" w:eastAsia="Arial" w:hAnsi="Cambria" w:cs="Arial"/>
          <w:i/>
          <w:iCs/>
          <w:color w:val="414042"/>
          <w:highlight w:val="yellow"/>
        </w:rPr>
        <w:t>insert name of tenant representative</w:t>
      </w:r>
      <w:r w:rsidRPr="00913184">
        <w:rPr>
          <w:rFonts w:ascii="Cambria" w:eastAsia="Arial" w:hAnsi="Cambria" w:cs="Arial"/>
          <w:i/>
          <w:iCs/>
          <w:color w:val="414042"/>
        </w:rPr>
        <w:t>]</w:t>
      </w:r>
      <w:r w:rsidRPr="00913184">
        <w:rPr>
          <w:rFonts w:ascii="Cambria" w:eastAsia="Arial" w:hAnsi="Cambria" w:cs="Arial"/>
          <w:iCs/>
          <w:color w:val="414042"/>
        </w:rPr>
        <w:t>:</w:t>
      </w:r>
    </w:p>
    <w:p w14:paraId="73F11EB2" w14:textId="7D2B715D" w:rsidR="00913184" w:rsidRPr="00913184" w:rsidRDefault="00913184" w:rsidP="00CF107A">
      <w:pPr>
        <w:spacing w:before="120" w:line="259" w:lineRule="auto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Many of the materials used in the construction of</w:t>
      </w:r>
      <w:r w:rsidR="009D7941">
        <w:rPr>
          <w:rFonts w:ascii="Cambria" w:eastAsia="Arial" w:hAnsi="Cambria" w:cs="Arial"/>
          <w:iCs/>
          <w:color w:val="414042"/>
        </w:rPr>
        <w:t xml:space="preserve"> building</w:t>
      </w:r>
      <w:r w:rsidRPr="00913184">
        <w:rPr>
          <w:rFonts w:ascii="Cambria" w:eastAsia="Arial" w:hAnsi="Cambria" w:cs="Arial"/>
          <w:iCs/>
          <w:color w:val="414042"/>
        </w:rPr>
        <w:t xml:space="preserve"> interiors emit unhealthy chemicals and fumes</w:t>
      </w:r>
      <w:r w:rsidR="00BE59DD">
        <w:rPr>
          <w:rFonts w:ascii="Cambria" w:eastAsia="Arial" w:hAnsi="Cambria" w:cs="Arial"/>
          <w:iCs/>
          <w:color w:val="414042"/>
        </w:rPr>
        <w:t xml:space="preserve">. These conventional materials can </w:t>
      </w:r>
      <w:r>
        <w:rPr>
          <w:rFonts w:ascii="Cambria" w:eastAsia="Arial" w:hAnsi="Cambria" w:cs="Arial"/>
          <w:iCs/>
          <w:color w:val="414042"/>
        </w:rPr>
        <w:t>have an adverse impact on human health and productivity</w:t>
      </w:r>
      <w:r w:rsidRPr="00913184">
        <w:rPr>
          <w:rFonts w:ascii="Cambria" w:eastAsia="Arial" w:hAnsi="Cambria" w:cs="Arial"/>
          <w:iCs/>
          <w:color w:val="414042"/>
        </w:rPr>
        <w:t xml:space="preserve">. </w:t>
      </w:r>
      <w:r>
        <w:rPr>
          <w:rFonts w:ascii="Cambria" w:eastAsia="Arial" w:hAnsi="Cambria" w:cs="Arial"/>
          <w:iCs/>
          <w:color w:val="414042"/>
        </w:rPr>
        <w:t>I urge you to consider</w:t>
      </w:r>
      <w:r w:rsidRPr="00913184">
        <w:rPr>
          <w:rFonts w:ascii="Cambria" w:eastAsia="Arial" w:hAnsi="Cambria" w:cs="Arial"/>
          <w:iCs/>
          <w:color w:val="414042"/>
        </w:rPr>
        <w:t xml:space="preserve"> healthy alternatives when selecting materials and equipment for your </w:t>
      </w:r>
      <w:r w:rsidR="00BE59DD">
        <w:rPr>
          <w:rFonts w:ascii="Cambria" w:eastAsia="Arial" w:hAnsi="Cambria" w:cs="Arial"/>
          <w:iCs/>
          <w:color w:val="414042"/>
        </w:rPr>
        <w:t>build-out</w:t>
      </w:r>
      <w:r w:rsidRPr="00913184">
        <w:rPr>
          <w:rFonts w:ascii="Cambria" w:eastAsia="Arial" w:hAnsi="Cambria" w:cs="Arial"/>
          <w:iCs/>
          <w:color w:val="414042"/>
        </w:rPr>
        <w:t xml:space="preserve"> project.</w:t>
      </w:r>
    </w:p>
    <w:p w14:paraId="0433921F" w14:textId="77777777" w:rsidR="00913184" w:rsidRPr="00913184" w:rsidRDefault="00913184" w:rsidP="00480B27">
      <w:pPr>
        <w:spacing w:before="120" w:line="259" w:lineRule="auto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We recommend the following specifications:</w:t>
      </w:r>
    </w:p>
    <w:p w14:paraId="497961B0" w14:textId="77777777" w:rsidR="00913184" w:rsidRPr="00913184" w:rsidRDefault="00913184" w:rsidP="009D7941">
      <w:pPr>
        <w:numPr>
          <w:ilvl w:val="0"/>
          <w:numId w:val="8"/>
        </w:numPr>
        <w:spacing w:before="120"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Zero or low-VOC (50 grams per liter or less) drywall primer/sealer, paint, caulks, adhesives, sealants, and wood finishes</w:t>
      </w:r>
    </w:p>
    <w:p w14:paraId="50A58024" w14:textId="7777777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Formaldehyde-free composite wood products, including plywood, particleboard, and medium density fiberboard (MDF)</w:t>
      </w:r>
    </w:p>
    <w:p w14:paraId="7831D1CC" w14:textId="7777777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Finish flooring that does not contain phthalate compounds</w:t>
      </w:r>
    </w:p>
    <w:p w14:paraId="2A4A6E74" w14:textId="7777777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 xml:space="preserve">Workstations and furnishings that do not emit VOCs or formaldehyde </w:t>
      </w:r>
    </w:p>
    <w:p w14:paraId="047C2EFD" w14:textId="7777777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 xml:space="preserve">Chairs free of PBDE flame retardants </w:t>
      </w:r>
    </w:p>
    <w:p w14:paraId="2B234108" w14:textId="77777777" w:rsidR="00913184" w:rsidRPr="00913184" w:rsidRDefault="00913184" w:rsidP="00CF107A">
      <w:pPr>
        <w:spacing w:before="120" w:after="120" w:line="259" w:lineRule="auto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 xml:space="preserve">We recommend using the following certification systems to identify healthy, low-emitting products: </w:t>
      </w:r>
    </w:p>
    <w:p w14:paraId="02828E53" w14:textId="7777777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U.S. EPA Safer Choice</w:t>
      </w:r>
    </w:p>
    <w:p w14:paraId="659AC564" w14:textId="7777777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C2C (Cradle to Cradle)</w:t>
      </w:r>
    </w:p>
    <w:p w14:paraId="7D9372DB" w14:textId="4265559F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lastRenderedPageBreak/>
        <w:t>SCS (Scientific Certification Systems)</w:t>
      </w:r>
    </w:p>
    <w:p w14:paraId="1CAA3120" w14:textId="44928E2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Green Seal</w:t>
      </w:r>
    </w:p>
    <w:p w14:paraId="482B4BF3" w14:textId="7777777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BIFMA Product Safety and Performance Standards and Guidelines (Business and Institutional Furniture Manufacturer’s Association)</w:t>
      </w:r>
    </w:p>
    <w:p w14:paraId="400D9360" w14:textId="45643C65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GREENGUARD Label</w:t>
      </w:r>
    </w:p>
    <w:p w14:paraId="63DBAB81" w14:textId="316DBA72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CRI Green Label and Green Label Plus (Carpet and Rug Institute)</w:t>
      </w:r>
    </w:p>
    <w:p w14:paraId="7D4F67B3" w14:textId="77777777" w:rsidR="00913184" w:rsidRPr="00913184" w:rsidRDefault="00913184" w:rsidP="009D7941">
      <w:pPr>
        <w:numPr>
          <w:ilvl w:val="0"/>
          <w:numId w:val="8"/>
        </w:numPr>
        <w:spacing w:line="259" w:lineRule="auto"/>
        <w:ind w:left="1080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International Living Future Institute’s Declare Database</w:t>
      </w:r>
    </w:p>
    <w:p w14:paraId="6A4A372F" w14:textId="7202218F" w:rsidR="00913184" w:rsidRPr="00913184" w:rsidRDefault="00913184" w:rsidP="009D7941">
      <w:pPr>
        <w:spacing w:before="120" w:line="259" w:lineRule="auto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Please feel free to contact me with any questions or concerns. Thank you for considering healthy materials for your project.</w:t>
      </w:r>
    </w:p>
    <w:p w14:paraId="3C33FB56" w14:textId="3322EAC6" w:rsidR="00913184" w:rsidRPr="00913184" w:rsidRDefault="00913184" w:rsidP="00CF107A">
      <w:pPr>
        <w:spacing w:before="120" w:line="259" w:lineRule="auto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Cs/>
          <w:color w:val="414042"/>
        </w:rPr>
        <w:t>Sincerely,</w:t>
      </w:r>
    </w:p>
    <w:p w14:paraId="313DF659" w14:textId="77777777" w:rsidR="00913184" w:rsidRPr="00913184" w:rsidRDefault="00913184" w:rsidP="00480B27">
      <w:pPr>
        <w:spacing w:before="360" w:line="259" w:lineRule="auto"/>
        <w:rPr>
          <w:rFonts w:ascii="Cambria" w:eastAsia="Arial" w:hAnsi="Cambria" w:cs="Arial"/>
          <w:iCs/>
          <w:color w:val="414042"/>
        </w:rPr>
      </w:pPr>
      <w:r w:rsidRPr="00913184">
        <w:rPr>
          <w:rFonts w:ascii="Cambria" w:eastAsia="Arial" w:hAnsi="Cambria" w:cs="Arial"/>
          <w:i/>
          <w:iCs/>
          <w:color w:val="414042"/>
        </w:rPr>
        <w:t>[</w:t>
      </w:r>
      <w:r w:rsidRPr="00913184">
        <w:rPr>
          <w:rFonts w:ascii="Cambria" w:eastAsia="Arial" w:hAnsi="Cambria" w:cs="Arial"/>
          <w:i/>
          <w:iCs/>
          <w:color w:val="414042"/>
          <w:highlight w:val="yellow"/>
        </w:rPr>
        <w:t>insert name</w:t>
      </w:r>
      <w:r w:rsidRPr="00913184">
        <w:rPr>
          <w:rFonts w:ascii="Cambria" w:eastAsia="Arial" w:hAnsi="Cambria" w:cs="Arial"/>
          <w:i/>
          <w:iCs/>
          <w:color w:val="414042"/>
        </w:rPr>
        <w:t>]</w:t>
      </w:r>
    </w:p>
    <w:p w14:paraId="126E0BD7" w14:textId="77777777" w:rsidR="00913184" w:rsidRPr="00913184" w:rsidRDefault="00913184" w:rsidP="00913184">
      <w:pPr>
        <w:spacing w:before="71" w:after="240" w:line="259" w:lineRule="auto"/>
        <w:rPr>
          <w:rFonts w:ascii="Cambria" w:eastAsia="Arial" w:hAnsi="Cambria" w:cs="Arial"/>
          <w:iCs/>
          <w:color w:val="414042"/>
        </w:rPr>
      </w:pPr>
    </w:p>
    <w:p w14:paraId="6D77B2DA" w14:textId="35BE9730" w:rsidR="00010012" w:rsidRPr="00942F6F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942F6F">
        <w:rPr>
          <w:rFonts w:ascii="Cambria" w:hAnsi="Cambria"/>
          <w:color w:val="B31983"/>
        </w:rPr>
        <w:t>Alternative documentation</w:t>
      </w:r>
      <w:r w:rsidRPr="00942F6F">
        <w:rPr>
          <w:rFonts w:ascii="Cambria" w:hAnsi="Cambria"/>
          <w:color w:val="B31983"/>
        </w:rPr>
        <w:br/>
      </w:r>
      <w:r w:rsidRPr="00942F6F">
        <w:rPr>
          <w:rFonts w:ascii="Cambria" w:hAnsi="Cambria"/>
          <w:color w:val="414042"/>
        </w:rPr>
        <w:t>Instead</w:t>
      </w:r>
      <w:r w:rsidRPr="00942F6F">
        <w:rPr>
          <w:rFonts w:ascii="Cambria" w:hAnsi="Cambria"/>
          <w:color w:val="414042"/>
          <w:spacing w:val="-5"/>
        </w:rPr>
        <w:t xml:space="preserve"> </w:t>
      </w:r>
      <w:r w:rsidRPr="00942F6F">
        <w:rPr>
          <w:rFonts w:ascii="Cambria" w:hAnsi="Cambria"/>
          <w:color w:val="414042"/>
        </w:rPr>
        <w:t>of</w:t>
      </w:r>
      <w:r w:rsidRPr="00942F6F">
        <w:rPr>
          <w:rFonts w:ascii="Cambria" w:hAnsi="Cambria"/>
          <w:color w:val="414042"/>
          <w:spacing w:val="-5"/>
        </w:rPr>
        <w:t xml:space="preserve"> </w:t>
      </w:r>
      <w:r w:rsidRPr="00942F6F">
        <w:rPr>
          <w:rFonts w:ascii="Cambria" w:hAnsi="Cambria"/>
          <w:color w:val="414042"/>
        </w:rPr>
        <w:t>this</w:t>
      </w:r>
      <w:r w:rsidRPr="00942F6F">
        <w:rPr>
          <w:rFonts w:ascii="Cambria" w:hAnsi="Cambria"/>
          <w:color w:val="414042"/>
          <w:spacing w:val="-5"/>
        </w:rPr>
        <w:t xml:space="preserve"> </w:t>
      </w:r>
      <w:r w:rsidRPr="00942F6F">
        <w:rPr>
          <w:rFonts w:ascii="Cambria" w:hAnsi="Cambria"/>
          <w:color w:val="414042"/>
        </w:rPr>
        <w:t>form,</w:t>
      </w:r>
      <w:r w:rsidRPr="00942F6F">
        <w:rPr>
          <w:rFonts w:ascii="Cambria" w:hAnsi="Cambria"/>
          <w:color w:val="414042"/>
          <w:spacing w:val="-5"/>
        </w:rPr>
        <w:t xml:space="preserve"> </w:t>
      </w:r>
      <w:r w:rsidRPr="00942F6F">
        <w:rPr>
          <w:rFonts w:ascii="Cambria" w:hAnsi="Cambria"/>
          <w:color w:val="414042"/>
        </w:rPr>
        <w:t>you</w:t>
      </w:r>
      <w:r w:rsidRPr="00942F6F">
        <w:rPr>
          <w:rFonts w:ascii="Cambria" w:hAnsi="Cambria"/>
          <w:color w:val="414042"/>
          <w:spacing w:val="-5"/>
        </w:rPr>
        <w:t xml:space="preserve"> </w:t>
      </w:r>
      <w:r w:rsidRPr="00942F6F">
        <w:rPr>
          <w:rFonts w:ascii="Cambria" w:hAnsi="Cambria"/>
          <w:color w:val="414042"/>
        </w:rPr>
        <w:t>may</w:t>
      </w:r>
      <w:r w:rsidRPr="00942F6F">
        <w:rPr>
          <w:rFonts w:ascii="Cambria" w:hAnsi="Cambria"/>
          <w:color w:val="414042"/>
          <w:spacing w:val="-4"/>
        </w:rPr>
        <w:t xml:space="preserve"> </w:t>
      </w:r>
      <w:r w:rsidRPr="00942F6F">
        <w:rPr>
          <w:rFonts w:ascii="Cambria" w:hAnsi="Cambria"/>
          <w:color w:val="414042"/>
        </w:rPr>
        <w:t>submit</w:t>
      </w:r>
      <w:r w:rsidRPr="00942F6F">
        <w:rPr>
          <w:rFonts w:ascii="Cambria" w:hAnsi="Cambria"/>
          <w:color w:val="414042"/>
          <w:spacing w:val="-5"/>
        </w:rPr>
        <w:t xml:space="preserve"> </w:t>
      </w:r>
      <w:r w:rsidRPr="00942F6F">
        <w:rPr>
          <w:rFonts w:ascii="Cambria" w:hAnsi="Cambria"/>
          <w:color w:val="414042"/>
        </w:rPr>
        <w:t>the</w:t>
      </w:r>
      <w:r w:rsidRPr="00942F6F">
        <w:rPr>
          <w:rFonts w:ascii="Cambria" w:hAnsi="Cambria"/>
          <w:color w:val="414042"/>
          <w:spacing w:val="-5"/>
        </w:rPr>
        <w:t xml:space="preserve"> </w:t>
      </w:r>
      <w:r w:rsidRPr="00942F6F">
        <w:rPr>
          <w:rFonts w:ascii="Cambria" w:hAnsi="Cambria"/>
          <w:color w:val="414042"/>
        </w:rPr>
        <w:t>following</w:t>
      </w:r>
      <w:r w:rsidRPr="00942F6F">
        <w:rPr>
          <w:rFonts w:ascii="Cambria" w:hAnsi="Cambria"/>
          <w:color w:val="414042"/>
          <w:spacing w:val="-6"/>
        </w:rPr>
        <w:t xml:space="preserve"> </w:t>
      </w:r>
      <w:r w:rsidRPr="00942F6F">
        <w:rPr>
          <w:rFonts w:ascii="Cambria" w:hAnsi="Cambria"/>
          <w:color w:val="414042"/>
        </w:rPr>
        <w:t>to</w:t>
      </w:r>
      <w:r w:rsidRPr="00942F6F">
        <w:rPr>
          <w:rFonts w:ascii="Cambria" w:hAnsi="Cambria"/>
          <w:color w:val="414042"/>
          <w:spacing w:val="-5"/>
        </w:rPr>
        <w:t xml:space="preserve"> </w:t>
      </w:r>
      <w:r w:rsidRPr="00942F6F">
        <w:rPr>
          <w:rFonts w:ascii="Cambria" w:hAnsi="Cambria"/>
          <w:color w:val="414042"/>
        </w:rPr>
        <w:t>IREM</w:t>
      </w:r>
      <w:r w:rsidR="00991AC9" w:rsidRPr="00942F6F">
        <w:rPr>
          <w:rFonts w:ascii="Cambria" w:hAnsi="Cambria"/>
          <w:color w:val="414042"/>
          <w:vertAlign w:val="superscript"/>
        </w:rPr>
        <w:t>®</w:t>
      </w:r>
      <w:r w:rsidRPr="00942F6F">
        <w:rPr>
          <w:rFonts w:ascii="Cambria" w:hAnsi="Cambria"/>
          <w:color w:val="414042"/>
        </w:rPr>
        <w:t>:</w:t>
      </w:r>
    </w:p>
    <w:p w14:paraId="5B238231" w14:textId="02FA1E58" w:rsidR="006B308B" w:rsidRPr="00942F6F" w:rsidRDefault="006B308B" w:rsidP="009C22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42F6F">
        <w:rPr>
          <w:rFonts w:ascii="Cambria" w:hAnsi="Cambria"/>
          <w:color w:val="414042"/>
        </w:rPr>
        <w:t>Copy of communication to tenant</w:t>
      </w:r>
      <w:r w:rsidR="009D7941">
        <w:rPr>
          <w:rFonts w:ascii="Cambria" w:hAnsi="Cambria"/>
          <w:color w:val="414042"/>
        </w:rPr>
        <w:t>(s)</w:t>
      </w:r>
    </w:p>
    <w:sectPr w:rsidR="006B308B" w:rsidRPr="00942F6F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E5086" w14:textId="77777777" w:rsidR="00654B43" w:rsidRDefault="00654B43" w:rsidP="005D4FFF">
      <w:r>
        <w:separator/>
      </w:r>
    </w:p>
  </w:endnote>
  <w:endnote w:type="continuationSeparator" w:id="0">
    <w:p w14:paraId="452338DB" w14:textId="77777777" w:rsidR="00654B43" w:rsidRDefault="00654B4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09338" w14:textId="1C9BF70C" w:rsidR="004B3519" w:rsidRPr="00657F48" w:rsidRDefault="002738C7" w:rsidP="00657F48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657F48">
      <w:rPr>
        <w:rFonts w:ascii="Cambria" w:hAnsi="Cambria"/>
        <w:color w:val="414042"/>
        <w:sz w:val="18"/>
        <w:szCs w:val="18"/>
      </w:rPr>
      <w:fldChar w:fldCharType="begin"/>
    </w:r>
    <w:r w:rsidRPr="00657F48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657F48">
      <w:rPr>
        <w:rFonts w:ascii="Cambria" w:hAnsi="Cambria"/>
        <w:color w:val="414042"/>
        <w:sz w:val="18"/>
        <w:szCs w:val="18"/>
      </w:rPr>
      <w:fldChar w:fldCharType="separate"/>
    </w:r>
    <w:r w:rsidRPr="00657F48">
      <w:rPr>
        <w:rFonts w:ascii="Cambria" w:hAnsi="Cambria"/>
        <w:noProof/>
        <w:color w:val="414042"/>
        <w:sz w:val="18"/>
        <w:szCs w:val="18"/>
      </w:rPr>
      <w:t>2</w:t>
    </w:r>
    <w:r w:rsidRPr="00657F48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9E5E2F" w14:textId="77777777" w:rsidR="002738C7" w:rsidRPr="00913184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913184">
      <w:rPr>
        <w:rFonts w:ascii="Cambria" w:hAnsi="Cambria"/>
        <w:color w:val="414042"/>
        <w:sz w:val="18"/>
        <w:szCs w:val="18"/>
      </w:rPr>
      <w:fldChar w:fldCharType="begin"/>
    </w:r>
    <w:r w:rsidRPr="00913184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913184">
      <w:rPr>
        <w:rFonts w:ascii="Cambria" w:hAnsi="Cambria"/>
        <w:color w:val="414042"/>
        <w:sz w:val="18"/>
        <w:szCs w:val="18"/>
      </w:rPr>
      <w:fldChar w:fldCharType="separate"/>
    </w:r>
    <w:r w:rsidRPr="00913184">
      <w:rPr>
        <w:rFonts w:ascii="Cambria" w:hAnsi="Cambria"/>
        <w:noProof/>
        <w:color w:val="414042"/>
        <w:sz w:val="18"/>
        <w:szCs w:val="18"/>
      </w:rPr>
      <w:t>2</w:t>
    </w:r>
    <w:r w:rsidRPr="00913184">
      <w:rPr>
        <w:rFonts w:ascii="Cambria" w:hAnsi="Cambria"/>
        <w:noProof/>
        <w:color w:val="414042"/>
        <w:sz w:val="18"/>
        <w:szCs w:val="18"/>
      </w:rPr>
      <w:fldChar w:fldCharType="end"/>
    </w:r>
  </w:p>
  <w:p w14:paraId="179002E6" w14:textId="00A111E9" w:rsidR="004B3519" w:rsidRPr="00913184" w:rsidRDefault="00913184">
    <w:pPr>
      <w:pStyle w:val="Footer"/>
      <w:rPr>
        <w:rFonts w:ascii="Cambria" w:hAnsi="Cambria"/>
        <w:color w:val="414042"/>
        <w:sz w:val="18"/>
        <w:szCs w:val="18"/>
      </w:rPr>
    </w:pPr>
    <w:r w:rsidRPr="00913184">
      <w:rPr>
        <w:rFonts w:ascii="Cambria" w:hAnsi="Cambria"/>
        <w:color w:val="414042"/>
        <w:sz w:val="18"/>
        <w:szCs w:val="18"/>
      </w:rPr>
      <w:t>v</w:t>
    </w:r>
    <w:r w:rsidR="002738C7" w:rsidRPr="00913184">
      <w:rPr>
        <w:rFonts w:ascii="Cambria" w:hAnsi="Cambria"/>
        <w:color w:val="414042"/>
        <w:sz w:val="18"/>
        <w:szCs w:val="18"/>
      </w:rPr>
      <w:t>20</w:t>
    </w:r>
    <w:r w:rsidRPr="00913184">
      <w:rPr>
        <w:rFonts w:ascii="Cambria" w:hAnsi="Cambria"/>
        <w:color w:val="414042"/>
        <w:sz w:val="18"/>
        <w:szCs w:val="18"/>
      </w:rPr>
      <w:t>21</w:t>
    </w:r>
    <w:r w:rsidR="002738C7" w:rsidRPr="00913184">
      <w:rPr>
        <w:rFonts w:ascii="Cambria" w:hAnsi="Cambria"/>
        <w:color w:val="414042"/>
        <w:sz w:val="18"/>
        <w:szCs w:val="18"/>
      </w:rPr>
      <w:t xml:space="preserve">.1 (updated </w:t>
    </w:r>
    <w:r w:rsidRPr="00913184">
      <w:rPr>
        <w:rFonts w:ascii="Cambria" w:hAnsi="Cambria"/>
        <w:color w:val="414042"/>
        <w:sz w:val="18"/>
        <w:szCs w:val="18"/>
      </w:rPr>
      <w:t>4</w:t>
    </w:r>
    <w:r w:rsidR="002738C7" w:rsidRPr="00913184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2ED47" w14:textId="77777777" w:rsidR="00654B43" w:rsidRDefault="00654B43" w:rsidP="005D4FFF">
      <w:r>
        <w:separator/>
      </w:r>
    </w:p>
  </w:footnote>
  <w:footnote w:type="continuationSeparator" w:id="0">
    <w:p w14:paraId="6605023C" w14:textId="77777777" w:rsidR="00654B43" w:rsidRDefault="00654B4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F5793" w14:textId="7B74219A" w:rsidR="005D4FFF" w:rsidRDefault="005E6D20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6A7CBC79" wp14:editId="0AC9D16E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445D1"/>
    <w:multiLevelType w:val="hybridMultilevel"/>
    <w:tmpl w:val="6BB09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B273F67"/>
    <w:multiLevelType w:val="hybridMultilevel"/>
    <w:tmpl w:val="4D4AA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0D57ED"/>
    <w:multiLevelType w:val="multilevel"/>
    <w:tmpl w:val="B88C4B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6BB66588"/>
    <w:multiLevelType w:val="multilevel"/>
    <w:tmpl w:val="C5340F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6"/>
  </w:num>
  <w:num w:numId="5">
    <w:abstractNumId w:val="4"/>
  </w:num>
  <w:num w:numId="6">
    <w:abstractNumId w:val="9"/>
  </w:num>
  <w:num w:numId="7">
    <w:abstractNumId w:val="1"/>
  </w:num>
  <w:num w:numId="8">
    <w:abstractNumId w:val="0"/>
  </w:num>
  <w:num w:numId="9">
    <w:abstractNumId w:val="10"/>
  </w:num>
  <w:num w:numId="10">
    <w:abstractNumId w:val="3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24B"/>
    <w:rsid w:val="00010012"/>
    <w:rsid w:val="00017161"/>
    <w:rsid w:val="000A2793"/>
    <w:rsid w:val="000C6757"/>
    <w:rsid w:val="001B37E0"/>
    <w:rsid w:val="001B5E79"/>
    <w:rsid w:val="002361C5"/>
    <w:rsid w:val="002738C7"/>
    <w:rsid w:val="002C75DA"/>
    <w:rsid w:val="00332F0B"/>
    <w:rsid w:val="00333089"/>
    <w:rsid w:val="0042460F"/>
    <w:rsid w:val="00451243"/>
    <w:rsid w:val="00480B27"/>
    <w:rsid w:val="004B0442"/>
    <w:rsid w:val="004B3519"/>
    <w:rsid w:val="0050005D"/>
    <w:rsid w:val="0050445E"/>
    <w:rsid w:val="005A089A"/>
    <w:rsid w:val="005D4FFF"/>
    <w:rsid w:val="005E5EE1"/>
    <w:rsid w:val="005E6D20"/>
    <w:rsid w:val="006375DB"/>
    <w:rsid w:val="00654B43"/>
    <w:rsid w:val="00657F48"/>
    <w:rsid w:val="006B308B"/>
    <w:rsid w:val="007024ED"/>
    <w:rsid w:val="00893CEE"/>
    <w:rsid w:val="00896463"/>
    <w:rsid w:val="008F4D93"/>
    <w:rsid w:val="00911A78"/>
    <w:rsid w:val="00913184"/>
    <w:rsid w:val="00914751"/>
    <w:rsid w:val="00937A2C"/>
    <w:rsid w:val="00942F6F"/>
    <w:rsid w:val="00956F99"/>
    <w:rsid w:val="009742CA"/>
    <w:rsid w:val="00991AC9"/>
    <w:rsid w:val="009C2212"/>
    <w:rsid w:val="009D7941"/>
    <w:rsid w:val="00A12309"/>
    <w:rsid w:val="00AA1BA9"/>
    <w:rsid w:val="00BE59DD"/>
    <w:rsid w:val="00CB338F"/>
    <w:rsid w:val="00CF107A"/>
    <w:rsid w:val="00DF0245"/>
    <w:rsid w:val="00DF11FF"/>
    <w:rsid w:val="00E65FE5"/>
    <w:rsid w:val="00F5724B"/>
    <w:rsid w:val="00F61927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01F25C"/>
  <w15:chartTrackingRefBased/>
  <w15:docId w15:val="{71909A52-0AE6-4FE7-9028-F983052AB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B308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B308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6B30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30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308B"/>
    <w:rPr>
      <w:rFonts w:ascii="Calibri" w:hAnsi="Calibri" w:cs="Times New Roman"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308B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308B"/>
    <w:rPr>
      <w:rFonts w:ascii="Calibri" w:hAnsi="Calibri" w:cs="Times New Roman"/>
      <w:b/>
      <w:bCs/>
    </w:rPr>
  </w:style>
  <w:style w:type="table" w:styleId="TableGrid">
    <w:name w:val="Table Grid"/>
    <w:basedOn w:val="TableNormal"/>
    <w:uiPriority w:val="39"/>
    <w:rsid w:val="00913184"/>
    <w:rPr>
      <w:rFonts w:eastAsiaTheme="minorHAnsi"/>
      <w:color w:val="000000" w:themeColor="text1"/>
      <w:sz w:val="24"/>
      <w:szCs w:val="4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%2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W2KU7HSAZS44-1164448980-348568</_dlc_DocId>
    <_dlc_DocIdUrl xmlns="61977ac2-6d7e-4442-ac93-4e718c87e895">
      <Url>https://iremorg.sharepoint.com/sites/Shared/_layouts/15/DocIdRedir.aspx?ID=W2KU7HSAZS44-1164448980-348568</Url>
      <Description>W2KU7HSAZS44-1164448980-348568</Description>
    </_dlc_DocIdUrl>
  </documentManagement>
</p:properties>
</file>

<file path=customXml/itemProps1.xml><?xml version="1.0" encoding="utf-8"?>
<ds:datastoreItem xmlns:ds="http://schemas.openxmlformats.org/officeDocument/2006/customXml" ds:itemID="{9B545709-AA18-4432-8FB6-1AFA1D3615CD}"/>
</file>

<file path=customXml/itemProps2.xml><?xml version="1.0" encoding="utf-8"?>
<ds:datastoreItem xmlns:ds="http://schemas.openxmlformats.org/officeDocument/2006/customXml" ds:itemID="{9C213C82-9D99-43A3-BD42-D749502C84DB}"/>
</file>

<file path=customXml/itemProps3.xml><?xml version="1.0" encoding="utf-8"?>
<ds:datastoreItem xmlns:ds="http://schemas.openxmlformats.org/officeDocument/2006/customXml" ds:itemID="{F6B1160D-7175-4B5D-8F14-F007EC27C913}"/>
</file>

<file path=customXml/itemProps4.xml><?xml version="1.0" encoding="utf-8"?>
<ds:datastoreItem xmlns:ds="http://schemas.openxmlformats.org/officeDocument/2006/customXml" ds:itemID="{CD7D7429-0B77-4741-B95D-3BC453A7AE0F}"/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 .dot</Template>
  <TotalTime>89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21</cp:revision>
  <dcterms:created xsi:type="dcterms:W3CDTF">2021-01-21T16:33:00Z</dcterms:created>
  <dcterms:modified xsi:type="dcterms:W3CDTF">2021-04-12T18:55:00Z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847400</vt:r8>
  </property>
  <property fmtid="{D5CDD505-2E9C-101B-9397-08002B2CF9AE}" pid="4" name="_dlc_DocIdItemGuid">
    <vt:lpwstr>027e970f-9729-5a97-ba11-67625531e23f</vt:lpwstr>
  </property>
</Properties>
</file>